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Pangea World Theater</w:t>
      </w:r>
    </w:p>
    <w:p w:rsidR="00000000" w:rsidDel="00000000" w:rsidP="00000000" w:rsidRDefault="00000000" w:rsidRPr="00000000" w14:paraId="00000002">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SUEÑO</w:t>
      </w:r>
    </w:p>
    <w:p w:rsidR="00000000" w:rsidDel="00000000" w:rsidP="00000000" w:rsidRDefault="00000000" w:rsidRPr="00000000" w14:paraId="0000000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Translated and adapted by José Rivera</w:t>
      </w:r>
    </w:p>
    <w:p w:rsidR="00000000" w:rsidDel="00000000" w:rsidP="00000000" w:rsidRDefault="00000000" w:rsidRPr="00000000" w14:paraId="0000000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Written by Pedro Calderón de la Barca </w:t>
      </w:r>
    </w:p>
    <w:p w:rsidR="00000000" w:rsidDel="00000000" w:rsidP="00000000" w:rsidRDefault="00000000" w:rsidRPr="00000000" w14:paraId="0000000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Directed by Leslie Ishii</w:t>
      </w:r>
    </w:p>
    <w:p w:rsidR="00000000" w:rsidDel="00000000" w:rsidP="00000000" w:rsidRDefault="00000000" w:rsidRPr="00000000" w14:paraId="0000000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March 6-22, 2020</w:t>
      </w:r>
    </w:p>
    <w:p w:rsidR="00000000" w:rsidDel="00000000" w:rsidP="00000000" w:rsidRDefault="00000000" w:rsidRPr="00000000" w14:paraId="0000000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Lab Theater</w:t>
      </w:r>
    </w:p>
    <w:p w:rsidR="00000000" w:rsidDel="00000000" w:rsidP="00000000" w:rsidRDefault="00000000" w:rsidRPr="00000000" w14:paraId="0000000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701 N. First St., Minneapolis</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Box Office:  </w:t>
      </w:r>
      <w:hyperlink r:id="rId6">
        <w:r w:rsidDel="00000000" w:rsidR="00000000" w:rsidRPr="00000000">
          <w:rPr>
            <w:rFonts w:ascii="Arial" w:cs="Arial" w:eastAsia="Arial" w:hAnsi="Arial"/>
            <w:color w:val="0563c1"/>
            <w:sz w:val="22"/>
            <w:szCs w:val="22"/>
            <w:u w:val="single"/>
            <w:rtl w:val="0"/>
          </w:rPr>
          <w:t xml:space="preserve">bit.ly/sueno2020</w:t>
        </w:r>
      </w:hyperlink>
      <w:r w:rsidDel="00000000" w:rsidR="00000000" w:rsidRPr="00000000">
        <w:rPr>
          <w:rFonts w:ascii="Arial" w:cs="Arial" w:eastAsia="Arial" w:hAnsi="Arial"/>
          <w:sz w:val="22"/>
          <w:szCs w:val="22"/>
          <w:rtl w:val="0"/>
        </w:rPr>
        <w:t xml:space="preserve"> | 612-333-7977 </w:t>
      </w:r>
    </w:p>
    <w:p w:rsidR="00000000" w:rsidDel="00000000" w:rsidP="00000000" w:rsidRDefault="00000000" w:rsidRPr="00000000" w14:paraId="0000000A">
      <w:pPr>
        <w:widowControl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Tickets: $18-$22 (discounts for groups, students/seniors)</w:t>
      </w:r>
    </w:p>
    <w:p w:rsidR="00000000" w:rsidDel="00000000" w:rsidP="00000000" w:rsidRDefault="00000000" w:rsidRPr="00000000" w14:paraId="0000000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PANGEA WORLD THEATER PRESENTS ADAPTATION OF </w:t>
      </w:r>
    </w:p>
    <w:p w:rsidR="00000000" w:rsidDel="00000000" w:rsidP="00000000" w:rsidRDefault="00000000" w:rsidRPr="00000000" w14:paraId="0000000D">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SPANISH MASTERPIECE BY PLAYWRIGHT REKNOWNED </w:t>
      </w:r>
    </w:p>
    <w:p w:rsidR="00000000" w:rsidDel="00000000" w:rsidP="00000000" w:rsidRDefault="00000000" w:rsidRPr="00000000" w14:paraId="0000000E">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MAGICAL REALISM</w:t>
      </w:r>
    </w:p>
    <w:p w:rsidR="00000000" w:rsidDel="00000000" w:rsidP="00000000" w:rsidRDefault="00000000" w:rsidRPr="00000000" w14:paraId="0000000F">
      <w:pPr>
        <w:widowControl w:val="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On stage at The Lab Theater March 6-22</w:t>
      </w:r>
    </w:p>
    <w:p w:rsidR="00000000" w:rsidDel="00000000" w:rsidP="00000000" w:rsidRDefault="00000000" w:rsidRPr="00000000" w14:paraId="0000001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center"/>
        <w:rPr>
          <w:sz w:val="22"/>
          <w:szCs w:val="22"/>
        </w:rPr>
      </w:pPr>
      <w:r w:rsidDel="00000000" w:rsidR="00000000" w:rsidRPr="00000000">
        <w:rPr>
          <w:rFonts w:ascii="Arial" w:cs="Arial" w:eastAsia="Arial" w:hAnsi="Arial"/>
          <w:color w:val="202020"/>
          <w:sz w:val="22"/>
          <w:szCs w:val="22"/>
          <w:highlight w:val="white"/>
          <w:rtl w:val="0"/>
        </w:rPr>
        <w:t xml:space="preserve">"Rivera has reclaimed Calderón's florid use of metaphor and made it his own, spiced with science, sarcasm and sweetness." - </w:t>
      </w:r>
      <w:r w:rsidDel="00000000" w:rsidR="00000000" w:rsidRPr="00000000">
        <w:rPr>
          <w:rFonts w:ascii="Arial" w:cs="Arial" w:eastAsia="Arial" w:hAnsi="Arial"/>
          <w:i w:val="1"/>
          <w:color w:val="202020"/>
          <w:sz w:val="22"/>
          <w:szCs w:val="22"/>
          <w:rtl w:val="0"/>
        </w:rPr>
        <w:t xml:space="preserve">American Theatre</w:t>
      </w:r>
      <w:r w:rsidDel="00000000" w:rsidR="00000000" w:rsidRPr="00000000">
        <w:rPr>
          <w:rtl w:val="0"/>
        </w:rPr>
      </w:r>
    </w:p>
    <w:p w:rsidR="00000000" w:rsidDel="00000000" w:rsidP="00000000" w:rsidRDefault="00000000" w:rsidRPr="00000000" w14:paraId="00000012">
      <w:pPr>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center"/>
        <w:rPr>
          <w:sz w:val="22"/>
          <w:szCs w:val="22"/>
        </w:rPr>
      </w:pPr>
      <w:r w:rsidDel="00000000" w:rsidR="00000000" w:rsidRPr="00000000">
        <w:rPr>
          <w:rFonts w:ascii="Arial" w:cs="Arial" w:eastAsia="Arial" w:hAnsi="Arial"/>
          <w:color w:val="202020"/>
          <w:sz w:val="22"/>
          <w:szCs w:val="22"/>
          <w:highlight w:val="white"/>
          <w:rtl w:val="0"/>
        </w:rPr>
        <w:t xml:space="preserve">[Rivera’s] version is utterly absorbing." -</w:t>
      </w:r>
      <w:r w:rsidDel="00000000" w:rsidR="00000000" w:rsidRPr="00000000">
        <w:rPr>
          <w:rFonts w:ascii="Arial" w:cs="Arial" w:eastAsia="Arial" w:hAnsi="Arial"/>
          <w:i w:val="1"/>
          <w:color w:val="202020"/>
          <w:sz w:val="22"/>
          <w:szCs w:val="22"/>
          <w:rtl w:val="0"/>
        </w:rPr>
        <w:t xml:space="preserve">Variety</w:t>
      </w:r>
      <w:r w:rsidDel="00000000" w:rsidR="00000000" w:rsidRPr="00000000">
        <w:rPr>
          <w:rtl w:val="0"/>
        </w:rPr>
      </w:r>
    </w:p>
    <w:p w:rsidR="00000000" w:rsidDel="00000000" w:rsidP="00000000" w:rsidRDefault="00000000" w:rsidRPr="00000000" w14:paraId="00000014">
      <w:pPr>
        <w:rPr>
          <w:rFonts w:ascii="Arial" w:cs="Arial" w:eastAsia="Arial" w:hAnsi="Arial"/>
          <w:color w:val="202020"/>
          <w:sz w:val="22"/>
          <w:szCs w:val="22"/>
          <w:highlight w:val="whit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color w:val="202020"/>
          <w:sz w:val="22"/>
          <w:szCs w:val="22"/>
          <w:highlight w:val="white"/>
        </w:rPr>
      </w:pPr>
      <w:r w:rsidDel="00000000" w:rsidR="00000000" w:rsidRPr="00000000">
        <w:rPr>
          <w:rFonts w:ascii="Arial" w:cs="Arial" w:eastAsia="Arial" w:hAnsi="Arial"/>
          <w:color w:val="202020"/>
          <w:sz w:val="22"/>
          <w:szCs w:val="22"/>
          <w:highlight w:val="white"/>
          <w:rtl w:val="0"/>
        </w:rPr>
        <w:t xml:space="preserve">(MINNEAPOLIS; January 30, 2020) -- </w:t>
      </w:r>
      <w:hyperlink r:id="rId7">
        <w:r w:rsidDel="00000000" w:rsidR="00000000" w:rsidRPr="00000000">
          <w:rPr>
            <w:rFonts w:ascii="Arial" w:cs="Arial" w:eastAsia="Arial" w:hAnsi="Arial"/>
            <w:color w:val="0563c1"/>
            <w:sz w:val="22"/>
            <w:szCs w:val="22"/>
            <w:highlight w:val="white"/>
            <w:u w:val="single"/>
            <w:rtl w:val="0"/>
          </w:rPr>
          <w:t xml:space="preserve">Pangea World Theater</w:t>
        </w:r>
      </w:hyperlink>
      <w:r w:rsidDel="00000000" w:rsidR="00000000" w:rsidRPr="00000000">
        <w:rPr>
          <w:rFonts w:ascii="Arial" w:cs="Arial" w:eastAsia="Arial" w:hAnsi="Arial"/>
          <w:color w:val="202020"/>
          <w:sz w:val="22"/>
          <w:szCs w:val="22"/>
          <w:highlight w:val="white"/>
          <w:rtl w:val="0"/>
        </w:rPr>
        <w:t xml:space="preserve"> is pleased to present </w:t>
      </w:r>
      <w:r w:rsidDel="00000000" w:rsidR="00000000" w:rsidRPr="00000000">
        <w:rPr>
          <w:rFonts w:ascii="Arial" w:cs="Arial" w:eastAsia="Arial" w:hAnsi="Arial"/>
          <w:b w:val="1"/>
          <w:i w:val="1"/>
          <w:color w:val="202020"/>
          <w:sz w:val="22"/>
          <w:szCs w:val="22"/>
          <w:rtl w:val="0"/>
        </w:rPr>
        <w:t xml:space="preserve">Sueño</w:t>
      </w:r>
      <w:r w:rsidDel="00000000" w:rsidR="00000000" w:rsidRPr="00000000">
        <w:rPr>
          <w:rFonts w:ascii="Arial" w:cs="Arial" w:eastAsia="Arial" w:hAnsi="Arial"/>
          <w:b w:val="1"/>
          <w:color w:val="202020"/>
          <w:sz w:val="22"/>
          <w:szCs w:val="22"/>
          <w:highlight w:val="white"/>
          <w:rtl w:val="0"/>
        </w:rPr>
        <w:t xml:space="preserve"> </w:t>
      </w:r>
      <w:r w:rsidDel="00000000" w:rsidR="00000000" w:rsidRPr="00000000">
        <w:rPr>
          <w:rFonts w:ascii="Arial" w:cs="Arial" w:eastAsia="Arial" w:hAnsi="Arial"/>
          <w:color w:val="202020"/>
          <w:sz w:val="22"/>
          <w:szCs w:val="22"/>
          <w:highlight w:val="white"/>
          <w:rtl w:val="0"/>
        </w:rPr>
        <w:t xml:space="preserve">(</w:t>
      </w:r>
      <w:r w:rsidDel="00000000" w:rsidR="00000000" w:rsidRPr="00000000">
        <w:rPr>
          <w:rFonts w:ascii="Arial" w:cs="Arial" w:eastAsia="Arial" w:hAnsi="Arial"/>
          <w:i w:val="1"/>
          <w:color w:val="202020"/>
          <w:sz w:val="22"/>
          <w:szCs w:val="22"/>
          <w:highlight w:val="white"/>
          <w:rtl w:val="0"/>
        </w:rPr>
        <w:t xml:space="preserve">Dream</w:t>
      </w:r>
      <w:r w:rsidDel="00000000" w:rsidR="00000000" w:rsidRPr="00000000">
        <w:rPr>
          <w:rFonts w:ascii="Arial" w:cs="Arial" w:eastAsia="Arial" w:hAnsi="Arial"/>
          <w:color w:val="202020"/>
          <w:sz w:val="22"/>
          <w:szCs w:val="22"/>
          <w:highlight w:val="white"/>
          <w:rtl w:val="0"/>
        </w:rPr>
        <w:t xml:space="preserve">), a witty and enchanting contemporary adaptation of a masterwork from the Spanish Golden Age. </w:t>
      </w:r>
      <w:r w:rsidDel="00000000" w:rsidR="00000000" w:rsidRPr="00000000">
        <w:rPr>
          <w:rFonts w:ascii="Arial" w:cs="Arial" w:eastAsia="Arial" w:hAnsi="Arial"/>
          <w:b w:val="1"/>
          <w:i w:val="1"/>
          <w:color w:val="202020"/>
          <w:sz w:val="22"/>
          <w:szCs w:val="22"/>
          <w:rtl w:val="0"/>
        </w:rPr>
        <w:t xml:space="preserve">Sueño</w:t>
      </w:r>
      <w:r w:rsidDel="00000000" w:rsidR="00000000" w:rsidRPr="00000000">
        <w:rPr>
          <w:rFonts w:ascii="Arial" w:cs="Arial" w:eastAsia="Arial" w:hAnsi="Arial"/>
          <w:b w:val="1"/>
          <w:color w:val="202020"/>
          <w:sz w:val="22"/>
          <w:szCs w:val="22"/>
          <w:highlight w:val="white"/>
          <w:rtl w:val="0"/>
        </w:rPr>
        <w:t xml:space="preserve"> </w:t>
      </w:r>
      <w:r w:rsidDel="00000000" w:rsidR="00000000" w:rsidRPr="00000000">
        <w:rPr>
          <w:rFonts w:ascii="Arial" w:cs="Arial" w:eastAsia="Arial" w:hAnsi="Arial"/>
          <w:color w:val="202020"/>
          <w:sz w:val="22"/>
          <w:szCs w:val="22"/>
          <w:highlight w:val="white"/>
          <w:rtl w:val="0"/>
        </w:rPr>
        <w:t xml:space="preserve">is Obie Award-winning playwright José Rivera's translation and adaptation of Pedro Calderón de la Barca's classic </w:t>
      </w:r>
      <w:r w:rsidDel="00000000" w:rsidR="00000000" w:rsidRPr="00000000">
        <w:rPr>
          <w:rFonts w:ascii="Arial" w:cs="Arial" w:eastAsia="Arial" w:hAnsi="Arial"/>
          <w:i w:val="1"/>
          <w:color w:val="202020"/>
          <w:sz w:val="22"/>
          <w:szCs w:val="22"/>
          <w:rtl w:val="0"/>
        </w:rPr>
        <w:t xml:space="preserve">Life Is a Dream,</w:t>
      </w:r>
      <w:r w:rsidDel="00000000" w:rsidR="00000000" w:rsidRPr="00000000">
        <w:rPr>
          <w:rFonts w:ascii="Arial" w:cs="Arial" w:eastAsia="Arial" w:hAnsi="Arial"/>
          <w:color w:val="202020"/>
          <w:sz w:val="22"/>
          <w:szCs w:val="22"/>
          <w:highlight w:val="white"/>
          <w:rtl w:val="0"/>
        </w:rPr>
        <w:t xml:space="preserve"> on stage at </w:t>
      </w:r>
      <w:hyperlink r:id="rId8">
        <w:r w:rsidDel="00000000" w:rsidR="00000000" w:rsidRPr="00000000">
          <w:rPr>
            <w:rFonts w:ascii="Arial" w:cs="Arial" w:eastAsia="Arial" w:hAnsi="Arial"/>
            <w:color w:val="0563c1"/>
            <w:sz w:val="22"/>
            <w:szCs w:val="22"/>
            <w:highlight w:val="white"/>
            <w:u w:val="single"/>
            <w:rtl w:val="0"/>
          </w:rPr>
          <w:t xml:space="preserve">The Lab Theater</w:t>
        </w:r>
      </w:hyperlink>
      <w:r w:rsidDel="00000000" w:rsidR="00000000" w:rsidRPr="00000000">
        <w:rPr>
          <w:rFonts w:ascii="Arial" w:cs="Arial" w:eastAsia="Arial" w:hAnsi="Arial"/>
          <w:color w:val="202020"/>
          <w:sz w:val="22"/>
          <w:szCs w:val="22"/>
          <w:highlight w:val="white"/>
          <w:rtl w:val="0"/>
        </w:rPr>
        <w:t xml:space="preserve"> from March 6-22.</w:t>
      </w:r>
    </w:p>
    <w:p w:rsidR="00000000" w:rsidDel="00000000" w:rsidP="00000000" w:rsidRDefault="00000000" w:rsidRPr="00000000" w14:paraId="00000016">
      <w:pPr>
        <w:spacing w:line="360" w:lineRule="auto"/>
        <w:rPr>
          <w:rFonts w:ascii="Arial" w:cs="Arial" w:eastAsia="Arial" w:hAnsi="Arial"/>
          <w:color w:val="202020"/>
          <w:sz w:val="22"/>
          <w:szCs w:val="22"/>
          <w:highlight w:val="white"/>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color w:val="202020"/>
          <w:sz w:val="22"/>
          <w:szCs w:val="22"/>
          <w:highlight w:val="white"/>
        </w:rPr>
      </w:pPr>
      <w:r w:rsidDel="00000000" w:rsidR="00000000" w:rsidRPr="00000000">
        <w:rPr>
          <w:rFonts w:ascii="Arial" w:cs="Arial" w:eastAsia="Arial" w:hAnsi="Arial"/>
          <w:color w:val="202020"/>
          <w:sz w:val="22"/>
          <w:szCs w:val="22"/>
          <w:rtl w:val="0"/>
        </w:rPr>
        <w:t xml:space="preserve">The morality play,</w:t>
      </w:r>
      <w:r w:rsidDel="00000000" w:rsidR="00000000" w:rsidRPr="00000000">
        <w:rPr>
          <w:rFonts w:ascii="Arial" w:cs="Arial" w:eastAsia="Arial" w:hAnsi="Arial"/>
          <w:i w:val="1"/>
          <w:color w:val="202020"/>
          <w:sz w:val="22"/>
          <w:szCs w:val="22"/>
          <w:rtl w:val="0"/>
        </w:rPr>
        <w:t xml:space="preserve"> </w:t>
      </w:r>
      <w:r w:rsidDel="00000000" w:rsidR="00000000" w:rsidRPr="00000000">
        <w:rPr>
          <w:rFonts w:ascii="Arial" w:cs="Arial" w:eastAsia="Arial" w:hAnsi="Arial"/>
          <w:color w:val="202020"/>
          <w:sz w:val="22"/>
          <w:szCs w:val="22"/>
          <w:rtl w:val="0"/>
        </w:rPr>
        <w:t xml:space="preserve">performed in English,</w:t>
      </w:r>
      <w:r w:rsidDel="00000000" w:rsidR="00000000" w:rsidRPr="00000000">
        <w:rPr>
          <w:rFonts w:ascii="Arial" w:cs="Arial" w:eastAsia="Arial" w:hAnsi="Arial"/>
          <w:color w:val="202020"/>
          <w:sz w:val="22"/>
          <w:szCs w:val="22"/>
          <w:highlight w:val="white"/>
          <w:rtl w:val="0"/>
        </w:rPr>
        <w:t xml:space="preserve"> is written in sharp contemporary language but nevertheless explores the eternal questions posed by Calderón: What are humans—angels or animals? What is honor? What is freedom? If life is a dream, who is dreaming us? </w:t>
      </w:r>
    </w:p>
    <w:p w:rsidR="00000000" w:rsidDel="00000000" w:rsidP="00000000" w:rsidRDefault="00000000" w:rsidRPr="00000000" w14:paraId="00000018">
      <w:pPr>
        <w:spacing w:line="360" w:lineRule="auto"/>
        <w:rPr>
          <w:rFonts w:ascii="Arial" w:cs="Arial" w:eastAsia="Arial" w:hAnsi="Arial"/>
          <w:color w:val="202020"/>
          <w:sz w:val="22"/>
          <w:szCs w:val="22"/>
          <w:highlight w:val="whit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22"/>
          <w:szCs w:val="22"/>
        </w:rPr>
      </w:pPr>
      <w:r w:rsidDel="00000000" w:rsidR="00000000" w:rsidRPr="00000000">
        <w:rPr>
          <w:rFonts w:ascii="Arial" w:cs="Arial" w:eastAsia="Arial" w:hAnsi="Arial"/>
          <w:b w:val="1"/>
          <w:i w:val="1"/>
          <w:color w:val="202020"/>
          <w:sz w:val="22"/>
          <w:szCs w:val="22"/>
          <w:rtl w:val="0"/>
        </w:rPr>
        <w:t xml:space="preserve">Sueño</w:t>
      </w:r>
      <w:r w:rsidDel="00000000" w:rsidR="00000000" w:rsidRPr="00000000">
        <w:rPr>
          <w:rFonts w:ascii="Arial" w:cs="Arial" w:eastAsia="Arial" w:hAnsi="Arial"/>
          <w:b w:val="1"/>
          <w:color w:val="202020"/>
          <w:sz w:val="22"/>
          <w:szCs w:val="22"/>
          <w:highlight w:val="white"/>
          <w:rtl w:val="0"/>
        </w:rPr>
        <w:t xml:space="preserve"> </w:t>
      </w:r>
      <w:r w:rsidDel="00000000" w:rsidR="00000000" w:rsidRPr="00000000">
        <w:rPr>
          <w:rFonts w:ascii="Arial" w:cs="Arial" w:eastAsia="Arial" w:hAnsi="Arial"/>
          <w:color w:val="202020"/>
          <w:sz w:val="22"/>
          <w:szCs w:val="22"/>
          <w:highlight w:val="white"/>
          <w:rtl w:val="0"/>
        </w:rPr>
        <w:t xml:space="preserve">follows the life of young Prince Segismundo, heir to the Spanish throne, who is imprisoned at birth when astrologers predict his reign as king will result in the country's ruin. The brilliant, passionate prince is raised in isolation. His only companions are the nobleman Clotaldo and a god whose very existence he questions. When his father King Basilio finds his own life ending without a legitimate heir, he releases Segismundo and places him on the throne. </w:t>
      </w:r>
      <w:r w:rsidDel="00000000" w:rsidR="00000000" w:rsidRPr="00000000">
        <w:rPr>
          <w:rFonts w:ascii="Arial" w:cs="Arial" w:eastAsia="Arial" w:hAnsi="Arial"/>
          <w:sz w:val="22"/>
          <w:szCs w:val="22"/>
          <w:rtl w:val="0"/>
        </w:rPr>
        <w:t xml:space="preserve">But what will Segismundo do if all he’s ever known are his prison walls? Will he be able to distinguish between reality and dreams?</w:t>
      </w:r>
    </w:p>
    <w:p w:rsidR="00000000" w:rsidDel="00000000" w:rsidP="00000000" w:rsidRDefault="00000000" w:rsidRPr="00000000" w14:paraId="0000001A">
      <w:pPr>
        <w:spacing w:line="360" w:lineRule="auto"/>
        <w:rPr>
          <w:rFonts w:ascii="Arial" w:cs="Arial" w:eastAsia="Arial" w:hAnsi="Arial"/>
          <w:color w:val="202020"/>
          <w:sz w:val="22"/>
          <w:szCs w:val="22"/>
          <w:highlight w:val="white"/>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22"/>
          <w:szCs w:val="22"/>
        </w:rPr>
      </w:pPr>
      <w:r w:rsidDel="00000000" w:rsidR="00000000" w:rsidRPr="00000000">
        <w:rPr>
          <w:rFonts w:ascii="Arial" w:cs="Arial" w:eastAsia="Arial" w:hAnsi="Arial"/>
          <w:b w:val="1"/>
          <w:color w:val="202020"/>
          <w:sz w:val="22"/>
          <w:szCs w:val="22"/>
          <w:highlight w:val="white"/>
          <w:rtl w:val="0"/>
        </w:rPr>
        <w:t xml:space="preserve">Leslie Ishii</w:t>
      </w:r>
      <w:r w:rsidDel="00000000" w:rsidR="00000000" w:rsidRPr="00000000">
        <w:rPr>
          <w:rFonts w:ascii="Arial" w:cs="Arial" w:eastAsia="Arial" w:hAnsi="Arial"/>
          <w:color w:val="202020"/>
          <w:sz w:val="22"/>
          <w:szCs w:val="22"/>
          <w:highlight w:val="white"/>
          <w:rtl w:val="0"/>
        </w:rPr>
        <w:t xml:space="preserve"> makes her directorial debut at Pangea with </w:t>
      </w:r>
      <w:r w:rsidDel="00000000" w:rsidR="00000000" w:rsidRPr="00000000">
        <w:rPr>
          <w:rFonts w:ascii="Arial" w:cs="Arial" w:eastAsia="Arial" w:hAnsi="Arial"/>
          <w:b w:val="1"/>
          <w:i w:val="1"/>
          <w:color w:val="202020"/>
          <w:sz w:val="22"/>
          <w:szCs w:val="22"/>
          <w:rtl w:val="0"/>
        </w:rPr>
        <w:t xml:space="preserve">Sueño</w:t>
      </w:r>
      <w:r w:rsidDel="00000000" w:rsidR="00000000" w:rsidRPr="00000000">
        <w:rPr>
          <w:rFonts w:ascii="Arial" w:cs="Arial" w:eastAsia="Arial" w:hAnsi="Arial"/>
          <w:b w:val="1"/>
          <w:color w:val="202020"/>
          <w:sz w:val="22"/>
          <w:szCs w:val="22"/>
          <w:highlight w:val="white"/>
          <w:rtl w:val="0"/>
        </w:rPr>
        <w:t xml:space="preserve"> </w:t>
      </w:r>
      <w:r w:rsidDel="00000000" w:rsidR="00000000" w:rsidRPr="00000000">
        <w:rPr>
          <w:rFonts w:ascii="Arial" w:cs="Arial" w:eastAsia="Arial" w:hAnsi="Arial"/>
          <w:color w:val="202020"/>
          <w:sz w:val="22"/>
          <w:szCs w:val="22"/>
          <w:highlight w:val="white"/>
          <w:rtl w:val="0"/>
        </w:rPr>
        <w:t xml:space="preserve">and brings together a notable cast featuring </w:t>
      </w:r>
      <w:r w:rsidDel="00000000" w:rsidR="00000000" w:rsidRPr="00000000">
        <w:rPr>
          <w:rFonts w:ascii="Arial" w:cs="Arial" w:eastAsia="Arial" w:hAnsi="Arial"/>
          <w:b w:val="1"/>
          <w:sz w:val="22"/>
          <w:szCs w:val="22"/>
          <w:rtl w:val="0"/>
        </w:rPr>
        <w:t xml:space="preserve">Fernando Collado</w:t>
      </w:r>
      <w:r w:rsidDel="00000000" w:rsidR="00000000" w:rsidRPr="00000000">
        <w:rPr>
          <w:rFonts w:ascii="Arial" w:cs="Arial" w:eastAsia="Arial" w:hAnsi="Arial"/>
          <w:sz w:val="22"/>
          <w:szCs w:val="22"/>
          <w:rtl w:val="0"/>
        </w:rPr>
        <w:t xml:space="preserve"> as Segismundo; </w:t>
      </w:r>
      <w:r w:rsidDel="00000000" w:rsidR="00000000" w:rsidRPr="00000000">
        <w:rPr>
          <w:rFonts w:ascii="Arial" w:cs="Arial" w:eastAsia="Arial" w:hAnsi="Arial"/>
          <w:b w:val="1"/>
          <w:sz w:val="22"/>
          <w:szCs w:val="22"/>
          <w:rtl w:val="0"/>
        </w:rPr>
        <w:t xml:space="preserve">Pedro R. Bayón</w:t>
      </w:r>
      <w:r w:rsidDel="00000000" w:rsidR="00000000" w:rsidRPr="00000000">
        <w:rPr>
          <w:rFonts w:ascii="Arial" w:cs="Arial" w:eastAsia="Arial" w:hAnsi="Arial"/>
          <w:sz w:val="22"/>
          <w:szCs w:val="22"/>
          <w:rtl w:val="0"/>
        </w:rPr>
        <w:t xml:space="preserve"> as Basillio, King of Spain, </w:t>
      </w:r>
      <w:r w:rsidDel="00000000" w:rsidR="00000000" w:rsidRPr="00000000">
        <w:rPr>
          <w:rFonts w:ascii="Arial" w:cs="Arial" w:eastAsia="Arial" w:hAnsi="Arial"/>
          <w:b w:val="1"/>
          <w:sz w:val="22"/>
          <w:szCs w:val="22"/>
          <w:rtl w:val="0"/>
        </w:rPr>
        <w:t xml:space="preserve">Ankita Ashrit</w:t>
      </w:r>
      <w:r w:rsidDel="00000000" w:rsidR="00000000" w:rsidRPr="00000000">
        <w:rPr>
          <w:rFonts w:ascii="Arial" w:cs="Arial" w:eastAsia="Arial" w:hAnsi="Arial"/>
          <w:sz w:val="22"/>
          <w:szCs w:val="22"/>
          <w:rtl w:val="0"/>
        </w:rPr>
        <w:t xml:space="preserve"> (Rosaura), </w:t>
      </w:r>
      <w:r w:rsidDel="00000000" w:rsidR="00000000" w:rsidRPr="00000000">
        <w:rPr>
          <w:rFonts w:ascii="Arial" w:cs="Arial" w:eastAsia="Arial" w:hAnsi="Arial"/>
          <w:b w:val="1"/>
          <w:sz w:val="22"/>
          <w:szCs w:val="22"/>
          <w:rtl w:val="0"/>
        </w:rPr>
        <w:t xml:space="preserve">Ernest Briggs</w:t>
      </w:r>
      <w:r w:rsidDel="00000000" w:rsidR="00000000" w:rsidRPr="00000000">
        <w:rPr>
          <w:rFonts w:ascii="Arial" w:cs="Arial" w:eastAsia="Arial" w:hAnsi="Arial"/>
          <w:sz w:val="22"/>
          <w:szCs w:val="22"/>
          <w:rtl w:val="0"/>
        </w:rPr>
        <w:t xml:space="preserve"> (Clotaldo), </w:t>
      </w:r>
      <w:r w:rsidDel="00000000" w:rsidR="00000000" w:rsidRPr="00000000">
        <w:rPr>
          <w:rFonts w:ascii="Arial" w:cs="Arial" w:eastAsia="Arial" w:hAnsi="Arial"/>
          <w:b w:val="1"/>
          <w:sz w:val="22"/>
          <w:szCs w:val="22"/>
          <w:rtl w:val="0"/>
        </w:rPr>
        <w:t xml:space="preserve">Katia Cardenas</w:t>
      </w:r>
      <w:r w:rsidDel="00000000" w:rsidR="00000000" w:rsidRPr="00000000">
        <w:rPr>
          <w:rFonts w:ascii="Arial" w:cs="Arial" w:eastAsia="Arial" w:hAnsi="Arial"/>
          <w:sz w:val="22"/>
          <w:szCs w:val="22"/>
          <w:rtl w:val="0"/>
        </w:rPr>
        <w:t xml:space="preserve"> (Estrella), </w:t>
      </w:r>
      <w:r w:rsidDel="00000000" w:rsidR="00000000" w:rsidRPr="00000000">
        <w:rPr>
          <w:rFonts w:ascii="Arial" w:cs="Arial" w:eastAsia="Arial" w:hAnsi="Arial"/>
          <w:b w:val="1"/>
          <w:sz w:val="22"/>
          <w:szCs w:val="22"/>
          <w:rtl w:val="0"/>
        </w:rPr>
        <w:t xml:space="preserve">Adlyn Carreras</w:t>
      </w:r>
      <w:r w:rsidDel="00000000" w:rsidR="00000000" w:rsidRPr="00000000">
        <w:rPr>
          <w:rFonts w:ascii="Arial" w:cs="Arial" w:eastAsia="Arial" w:hAnsi="Arial"/>
          <w:sz w:val="22"/>
          <w:szCs w:val="22"/>
          <w:rtl w:val="0"/>
        </w:rPr>
        <w:t xml:space="preserve"> (Clarín), </w:t>
      </w:r>
      <w:r w:rsidDel="00000000" w:rsidR="00000000" w:rsidRPr="00000000">
        <w:rPr>
          <w:rFonts w:ascii="Arial" w:cs="Arial" w:eastAsia="Arial" w:hAnsi="Arial"/>
          <w:b w:val="1"/>
          <w:sz w:val="22"/>
          <w:szCs w:val="22"/>
          <w:rtl w:val="0"/>
        </w:rPr>
        <w:t xml:space="preserve">Keila Anali Saucedo</w:t>
      </w:r>
      <w:r w:rsidDel="00000000" w:rsidR="00000000" w:rsidRPr="00000000">
        <w:rPr>
          <w:rFonts w:ascii="Arial" w:cs="Arial" w:eastAsia="Arial" w:hAnsi="Arial"/>
          <w:sz w:val="22"/>
          <w:szCs w:val="22"/>
          <w:rtl w:val="0"/>
        </w:rPr>
        <w:t xml:space="preserve"> (Chorus/Ensemble), </w:t>
      </w:r>
      <w:r w:rsidDel="00000000" w:rsidR="00000000" w:rsidRPr="00000000">
        <w:rPr>
          <w:rFonts w:ascii="Arial" w:cs="Arial" w:eastAsia="Arial" w:hAnsi="Arial"/>
          <w:b w:val="1"/>
          <w:sz w:val="22"/>
          <w:szCs w:val="22"/>
          <w:rtl w:val="0"/>
        </w:rPr>
        <w:t xml:space="preserve">Amarkirat Singh</w:t>
      </w:r>
      <w:r w:rsidDel="00000000" w:rsidR="00000000" w:rsidRPr="00000000">
        <w:rPr>
          <w:rFonts w:ascii="Arial" w:cs="Arial" w:eastAsia="Arial" w:hAnsi="Arial"/>
          <w:sz w:val="22"/>
          <w:szCs w:val="22"/>
          <w:rtl w:val="0"/>
        </w:rPr>
        <w:t xml:space="preserve"> (1st Soldier) and </w:t>
      </w:r>
      <w:r w:rsidDel="00000000" w:rsidR="00000000" w:rsidRPr="00000000">
        <w:rPr>
          <w:rFonts w:ascii="Arial" w:cs="Arial" w:eastAsia="Arial" w:hAnsi="Arial"/>
          <w:b w:val="1"/>
          <w:sz w:val="22"/>
          <w:szCs w:val="22"/>
          <w:rtl w:val="0"/>
        </w:rPr>
        <w:t xml:space="preserve">Nicolas Sullivan</w:t>
      </w:r>
      <w:r w:rsidDel="00000000" w:rsidR="00000000" w:rsidRPr="00000000">
        <w:rPr>
          <w:rFonts w:ascii="Arial" w:cs="Arial" w:eastAsia="Arial" w:hAnsi="Arial"/>
          <w:sz w:val="22"/>
          <w:szCs w:val="22"/>
          <w:rtl w:val="0"/>
        </w:rPr>
        <w:t xml:space="preserve"> (Astolfo). Her creative team includes </w:t>
      </w:r>
      <w:r w:rsidDel="00000000" w:rsidR="00000000" w:rsidRPr="00000000">
        <w:rPr>
          <w:rFonts w:ascii="Arial" w:cs="Arial" w:eastAsia="Arial" w:hAnsi="Arial"/>
          <w:b w:val="1"/>
          <w:sz w:val="22"/>
          <w:szCs w:val="22"/>
          <w:rtl w:val="0"/>
        </w:rPr>
        <w:t xml:space="preserve">Eric Gonzalez</w:t>
      </w:r>
      <w:r w:rsidDel="00000000" w:rsidR="00000000" w:rsidRPr="00000000">
        <w:rPr>
          <w:rFonts w:ascii="Arial" w:cs="Arial" w:eastAsia="Arial" w:hAnsi="Arial"/>
          <w:sz w:val="22"/>
          <w:szCs w:val="22"/>
          <w:rtl w:val="0"/>
        </w:rPr>
        <w:t xml:space="preserve"> (sound), </w:t>
      </w:r>
      <w:r w:rsidDel="00000000" w:rsidR="00000000" w:rsidRPr="00000000">
        <w:rPr>
          <w:rFonts w:ascii="Arial" w:cs="Arial" w:eastAsia="Arial" w:hAnsi="Arial"/>
          <w:b w:val="1"/>
          <w:sz w:val="22"/>
          <w:szCs w:val="22"/>
          <w:rtl w:val="0"/>
        </w:rPr>
        <w:t xml:space="preserve">Mike Grogan</w:t>
      </w:r>
      <w:r w:rsidDel="00000000" w:rsidR="00000000" w:rsidRPr="00000000">
        <w:rPr>
          <w:rFonts w:ascii="Arial" w:cs="Arial" w:eastAsia="Arial" w:hAnsi="Arial"/>
          <w:sz w:val="22"/>
          <w:szCs w:val="22"/>
          <w:rtl w:val="0"/>
        </w:rPr>
        <w:t xml:space="preserve"> (lighting), </w:t>
      </w:r>
      <w:r w:rsidDel="00000000" w:rsidR="00000000" w:rsidRPr="00000000">
        <w:rPr>
          <w:rFonts w:ascii="Arial" w:cs="Arial" w:eastAsia="Arial" w:hAnsi="Arial"/>
          <w:b w:val="1"/>
          <w:sz w:val="22"/>
          <w:szCs w:val="22"/>
          <w:rtl w:val="0"/>
        </w:rPr>
        <w:t xml:space="preserve">Mary Anne Kelling</w:t>
      </w:r>
      <w:r w:rsidDel="00000000" w:rsidR="00000000" w:rsidRPr="00000000">
        <w:rPr>
          <w:rFonts w:ascii="Arial" w:cs="Arial" w:eastAsia="Arial" w:hAnsi="Arial"/>
          <w:sz w:val="22"/>
          <w:szCs w:val="22"/>
          <w:rtl w:val="0"/>
        </w:rPr>
        <w:t xml:space="preserve"> (costumes), </w:t>
      </w:r>
      <w:r w:rsidDel="00000000" w:rsidR="00000000" w:rsidRPr="00000000">
        <w:rPr>
          <w:rFonts w:ascii="Arial" w:cs="Arial" w:eastAsia="Arial" w:hAnsi="Arial"/>
          <w:b w:val="1"/>
          <w:sz w:val="22"/>
          <w:szCs w:val="22"/>
          <w:rtl w:val="0"/>
        </w:rPr>
        <w:t xml:space="preserve">Sir Curtis Kirby III</w:t>
      </w:r>
      <w:r w:rsidDel="00000000" w:rsidR="00000000" w:rsidRPr="00000000">
        <w:rPr>
          <w:rFonts w:ascii="Arial" w:cs="Arial" w:eastAsia="Arial" w:hAnsi="Arial"/>
          <w:sz w:val="22"/>
          <w:szCs w:val="22"/>
          <w:rtl w:val="0"/>
        </w:rPr>
        <w:t xml:space="preserve"> (assistant director) and </w:t>
      </w:r>
      <w:r w:rsidDel="00000000" w:rsidR="00000000" w:rsidRPr="00000000">
        <w:rPr>
          <w:rFonts w:ascii="Arial" w:cs="Arial" w:eastAsia="Arial" w:hAnsi="Arial"/>
          <w:b w:val="1"/>
          <w:sz w:val="22"/>
          <w:szCs w:val="22"/>
          <w:rtl w:val="0"/>
        </w:rPr>
        <w:t xml:space="preserve">Joel Sass</w:t>
      </w:r>
      <w:r w:rsidDel="00000000" w:rsidR="00000000" w:rsidRPr="00000000">
        <w:rPr>
          <w:rFonts w:ascii="Arial" w:cs="Arial" w:eastAsia="Arial" w:hAnsi="Arial"/>
          <w:sz w:val="22"/>
          <w:szCs w:val="22"/>
          <w:rtl w:val="0"/>
        </w:rPr>
        <w:t xml:space="preserve"> (set).</w:t>
      </w:r>
    </w:p>
    <w:p w:rsidR="00000000" w:rsidDel="00000000" w:rsidP="00000000" w:rsidRDefault="00000000" w:rsidRPr="00000000" w14:paraId="0000001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0"/>
        <w:spacing w:line="360" w:lineRule="auto"/>
        <w:rPr>
          <w:rFonts w:ascii="Arial" w:cs="Arial" w:eastAsia="Arial" w:hAnsi="Arial"/>
          <w:sz w:val="22"/>
          <w:szCs w:val="22"/>
        </w:rPr>
      </w:pPr>
      <w:r w:rsidDel="00000000" w:rsidR="00000000" w:rsidRPr="00000000">
        <w:rPr>
          <w:rFonts w:ascii="Arial" w:cs="Arial" w:eastAsia="Arial" w:hAnsi="Arial"/>
          <w:rtl w:val="0"/>
        </w:rPr>
        <w:t xml:space="preserve">Tickets to </w:t>
      </w:r>
      <w:r w:rsidDel="00000000" w:rsidR="00000000" w:rsidRPr="00000000">
        <w:rPr>
          <w:rFonts w:ascii="Arial" w:cs="Arial" w:eastAsia="Arial" w:hAnsi="Arial"/>
          <w:b w:val="1"/>
          <w:i w:val="1"/>
          <w:rtl w:val="0"/>
        </w:rPr>
        <w:t xml:space="preserve">Sueño </w:t>
      </w:r>
      <w:r w:rsidDel="00000000" w:rsidR="00000000" w:rsidRPr="00000000">
        <w:rPr>
          <w:rFonts w:ascii="Arial" w:cs="Arial" w:eastAsia="Arial" w:hAnsi="Arial"/>
          <w:rtl w:val="0"/>
        </w:rPr>
        <w:t xml:space="preserve">are $18 in advance and $22 at the door. Discounts are available for students and seniors. Tickets can be purchased online at The Lab Theater Box Office:  </w:t>
      </w:r>
      <w:r w:rsidDel="00000000" w:rsidR="00000000" w:rsidRPr="00000000">
        <w:rPr>
          <w:rFonts w:ascii="Arial" w:cs="Arial" w:eastAsia="Arial" w:hAnsi="Arial"/>
          <w:sz w:val="22"/>
          <w:szCs w:val="22"/>
          <w:rtl w:val="0"/>
        </w:rPr>
        <w:t xml:space="preserve">www.thelabtheater.org or by phone at 612-333-7977.</w:t>
      </w:r>
    </w:p>
    <w:p w:rsidR="00000000" w:rsidDel="00000000" w:rsidP="00000000" w:rsidRDefault="00000000" w:rsidRPr="00000000" w14:paraId="0000001E">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activity is made possible by the voters of Minnesota through a grant from the Minnesota State Arts Board, thanks to a legislative appropriation from the arts and cultural heritage fund.</w:t>
      </w:r>
    </w:p>
    <w:p w:rsidR="00000000" w:rsidDel="00000000" w:rsidP="00000000" w:rsidRDefault="00000000" w:rsidRPr="00000000" w14:paraId="00000020">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Performance Schedule</w:t>
      </w:r>
    </w:p>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Friday, March 6 at 7:30pm</w:t>
      </w:r>
    </w:p>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Saturday, March 7 at 7:30pm</w:t>
      </w:r>
    </w:p>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Sunday, March 8 at 2:30pm</w:t>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Thursday, March 12 at 7:30pm</w:t>
      </w:r>
    </w:p>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Friday, March 13 at 7:30pm</w:t>
      </w:r>
    </w:p>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Saturday, March 14 at 7:30pm</w:t>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Sunday, March 15 at 2:30pm</w:t>
      </w:r>
    </w:p>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Thursday, March 19 at 7:30pm</w:t>
      </w:r>
    </w:p>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Friday, March 20 at 7:30pm</w:t>
      </w:r>
    </w:p>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Saturday, March 21 at 7:30pm</w:t>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Sunday, March 22 at 2:30pm</w:t>
      </w:r>
    </w:p>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sueno2020" TargetMode="External"/><Relationship Id="rId7" Type="http://schemas.openxmlformats.org/officeDocument/2006/relationships/hyperlink" Target="https://www.pangeaworldtheater.org/" TargetMode="External"/><Relationship Id="rId8" Type="http://schemas.openxmlformats.org/officeDocument/2006/relationships/hyperlink" Target="https://www.thelab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